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940AAD" w:rsidTr="00940A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5"/>
            </w:tblGrid>
            <w:tr w:rsidR="00940AAD" w:rsidRPr="00940A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 w:rsidP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Style w:val="Gl"/>
                      <w:rFonts w:ascii="Helvetica" w:hAnsi="Helvetica" w:cs="Helvetica"/>
                      <w:sz w:val="16"/>
                      <w:szCs w:val="16"/>
                    </w:rPr>
                    <w:t>VADESİ GEÇMİŞ BORÇ DURUMUNU GÖSTERİR BELGE (6183 S.K. 22/A)</w:t>
                  </w:r>
                </w:p>
              </w:tc>
            </w:tr>
          </w:tbl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940AAD" w:rsidTr="00940A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6696"/>
              <w:gridCol w:w="1523"/>
            </w:tblGrid>
            <w:tr w:rsidR="00940AAD" w:rsidRPr="00940AAD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3.8pt;height:23.8pt"/>
                    </w:pic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13"/>
                  </w:tblGrid>
                  <w:tr w:rsidR="00940AAD" w:rsidRPr="00940A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940AAD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T.C.</w:t>
                        </w:r>
                      </w:p>
                    </w:tc>
                  </w:tr>
                  <w:tr w:rsidR="00940AAD" w:rsidRPr="00940A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940AAD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MALİYE BAKANLIĞI</w:t>
                        </w:r>
                      </w:p>
                    </w:tc>
                  </w:tr>
                  <w:tr w:rsidR="00940AAD" w:rsidRPr="00940A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940AAD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GELİR İDARESİ BAŞKANLIĞI</w:t>
                        </w:r>
                      </w:p>
                    </w:tc>
                  </w:tr>
                  <w:tr w:rsidR="00940AAD" w:rsidRPr="00940A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>
                        <w:pPr>
                          <w:jc w:val="center"/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</w:pPr>
                        <w:r w:rsidRPr="00940AAD">
                          <w:rPr>
                            <w:rStyle w:val="Gl"/>
                            <w:rFonts w:ascii="Helvetica" w:hAnsi="Helvetica" w:cs="Helvetica"/>
                            <w:sz w:val="16"/>
                            <w:szCs w:val="16"/>
                          </w:rPr>
                          <w:t>İNTERNET VERGİ DAİRESİ</w:t>
                        </w:r>
                      </w:p>
                    </w:tc>
                  </w:tr>
                </w:tbl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</w:p>
              </w:tc>
            </w:tr>
          </w:tbl>
          <w:p w:rsidR="00940AAD" w:rsidRPr="00940AAD" w:rsidRDefault="00940AAD">
            <w:pPr>
              <w:spacing w:after="240"/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  <w:p w:rsidR="00940AAD" w:rsidRPr="00940AAD" w:rsidRDefault="00940AAD" w:rsidP="00940AAD">
            <w:pPr>
              <w:spacing w:after="0"/>
              <w:rPr>
                <w:rFonts w:ascii="Segoe UI" w:hAnsi="Segoe UI" w:cs="Segoe UI"/>
                <w:color w:val="222222"/>
                <w:sz w:val="16"/>
                <w:szCs w:val="16"/>
              </w:rPr>
            </w:pPr>
            <w:proofErr w:type="spellStart"/>
            <w:r w:rsidRPr="00940AAD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>Dileçe</w:t>
            </w:r>
            <w:proofErr w:type="spellEnd"/>
            <w:r w:rsidRPr="00940AAD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 xml:space="preserve"> Cevap Tarihi: </w:t>
            </w:r>
            <w:proofErr w:type="gramStart"/>
            <w:r w:rsidRPr="00940AAD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>26/07/2021</w:t>
            </w:r>
            <w:proofErr w:type="gramEnd"/>
            <w:r w:rsidRPr="00940AAD"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>*</w:t>
            </w:r>
          </w:p>
          <w:p w:rsidR="00940AAD" w:rsidRPr="00940AAD" w:rsidRDefault="00940AAD">
            <w:pPr>
              <w:spacing w:after="240"/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  <w:p w:rsidR="00940AAD" w:rsidRPr="00940AAD" w:rsidRDefault="00940AAD">
            <w:pPr>
              <w:spacing w:after="0"/>
              <w:jc w:val="center"/>
              <w:rPr>
                <w:rFonts w:ascii="Segoe UI" w:hAnsi="Segoe UI" w:cs="Segoe UI"/>
                <w:color w:val="222222"/>
                <w:sz w:val="16"/>
                <w:szCs w:val="16"/>
              </w:rPr>
            </w:pPr>
            <w:r w:rsidRPr="00940AAD">
              <w:rPr>
                <w:rStyle w:val="Gl"/>
                <w:rFonts w:ascii="Segoe UI" w:hAnsi="Segoe UI" w:cs="Segoe UI"/>
                <w:color w:val="222222"/>
                <w:sz w:val="16"/>
                <w:szCs w:val="16"/>
              </w:rPr>
              <w:t>Kredi Garanti Fonuna</w:t>
            </w:r>
          </w:p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940AAD" w:rsidTr="00940A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940AAD" w:rsidRPr="00940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 </w:t>
                  </w: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Aşağıda bilgileri yer alan mükellefin </w:t>
                  </w:r>
                  <w:proofErr w:type="gramStart"/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26/07/2021</w:t>
                  </w:r>
                  <w:proofErr w:type="gramEnd"/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940AAD" w:rsidRPr="00940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 </w:t>
                  </w: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Bilgilerinize arz/rica olunur.</w:t>
                  </w:r>
                </w:p>
              </w:tc>
            </w:tr>
          </w:tbl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940AAD" w:rsidTr="00940A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940AAD" w:rsidRPr="00940AAD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TASDİK EDEN</w:t>
                  </w:r>
                </w:p>
              </w:tc>
            </w:tr>
            <w:tr w:rsidR="00940AAD" w:rsidRPr="00940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006254 - MALTEPE VERGİ DAİRESİ</w:t>
                  </w:r>
                </w:p>
              </w:tc>
            </w:tr>
          </w:tbl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940AAD" w:rsidTr="00940A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5"/>
              <w:gridCol w:w="167"/>
              <w:gridCol w:w="6428"/>
            </w:tblGrid>
            <w:tr w:rsidR="00940AAD" w:rsidRPr="00940AAD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940AAD" w:rsidRPr="00940AAD" w:rsidRDefault="00940AAD" w:rsidP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KAMU YEREL EĞİTİM VE DANIŞMANLIK </w:t>
                  </w:r>
                </w:p>
              </w:tc>
            </w:tr>
            <w:tr w:rsidR="00940AAD" w:rsidRPr="00940AAD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proofErr w:type="gramStart"/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6100493084</w:t>
                  </w:r>
                  <w:proofErr w:type="gramEnd"/>
                </w:p>
              </w:tc>
            </w:tr>
            <w:tr w:rsidR="00940AAD" w:rsidRPr="00940AAD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ETİ MAH. STRAZBURG CAD. ERLER İŞHANI No:30/ 24 ÇANKAYA/ ANKARA</w:t>
                  </w:r>
                </w:p>
              </w:tc>
            </w:tr>
          </w:tbl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940AAD" w:rsidTr="00940AAD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940AAD" w:rsidRPr="00940AAD" w:rsidRDefault="00940AAD">
            <w:pPr>
              <w:spacing w:after="240"/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5"/>
              <w:gridCol w:w="180"/>
              <w:gridCol w:w="1875"/>
            </w:tblGrid>
            <w:tr w:rsidR="00940AAD" w:rsidRPr="00940AAD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proofErr w:type="gramStart"/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26/07/2021</w:t>
                  </w:r>
                  <w:proofErr w:type="gramEnd"/>
                </w:p>
              </w:tc>
            </w:tr>
            <w:tr w:rsidR="00940AAD" w:rsidRPr="00940AAD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35kr9aifif1zxq</w:t>
                  </w:r>
                </w:p>
              </w:tc>
            </w:tr>
          </w:tbl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940AAD" w:rsidTr="00940AAD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940AAD" w:rsidRPr="00940AAD" w:rsidRDefault="00940AAD">
            <w:pPr>
              <w:spacing w:after="240"/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940AAD" w:rsidRPr="00940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*</w:t>
                  </w: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 Bu belge tanzim edildiği tarihten itibaren 15 gün geçerlidir.</w:t>
                  </w:r>
                </w:p>
              </w:tc>
            </w:tr>
          </w:tbl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940AAD" w:rsidTr="00940AAD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940AAD" w:rsidRPr="00940A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0AAD" w:rsidRPr="00940AAD" w:rsidRDefault="00940AAD">
                  <w:pPr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 w:rsidRPr="00940AAD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**</w:t>
                  </w:r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 Bu yazı İnternet Vergi Dairesi tarafından oluşturulmuştur. Yazının doğruluğunu </w:t>
                  </w:r>
                  <w:hyperlink r:id="rId4" w:tgtFrame="_blank" w:history="1">
                    <w:r w:rsidRPr="00940AAD">
                      <w:rPr>
                        <w:rStyle w:val="Kpr"/>
                        <w:rFonts w:ascii="Helvetica" w:hAnsi="Helvetica" w:cs="Helvetica"/>
                        <w:color w:val="1155CC"/>
                        <w:sz w:val="16"/>
                        <w:szCs w:val="16"/>
                      </w:rPr>
                      <w:t>https://intvrg.gib.gov.tr</w:t>
                    </w:r>
                  </w:hyperlink>
                  <w:r w:rsidRPr="00940AAD">
                    <w:rPr>
                      <w:rFonts w:ascii="Helvetica" w:hAnsi="Helvetica" w:cs="Helvetica"/>
                      <w:sz w:val="16"/>
                      <w:szCs w:val="16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940AAD" w:rsidRPr="00940AAD" w:rsidRDefault="00940AAD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</w:tbl>
    <w:p w:rsidR="00CE2571" w:rsidRPr="00BE285B" w:rsidRDefault="00CE2571" w:rsidP="00BE285B">
      <w:pPr>
        <w:rPr>
          <w:sz w:val="18"/>
          <w:szCs w:val="18"/>
        </w:rPr>
      </w:pPr>
    </w:p>
    <w:sectPr w:rsidR="00CE2571" w:rsidRPr="00BE285B" w:rsidSect="00CE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63F77"/>
    <w:rsid w:val="00244219"/>
    <w:rsid w:val="0049426C"/>
    <w:rsid w:val="004A188E"/>
    <w:rsid w:val="00511A52"/>
    <w:rsid w:val="006D4784"/>
    <w:rsid w:val="007A7DFA"/>
    <w:rsid w:val="007F7627"/>
    <w:rsid w:val="00940AAD"/>
    <w:rsid w:val="0097072F"/>
    <w:rsid w:val="00A63F77"/>
    <w:rsid w:val="00BA3E2B"/>
    <w:rsid w:val="00BE285B"/>
    <w:rsid w:val="00CE2571"/>
    <w:rsid w:val="00EA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3F7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3F7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vrg.gi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BEYZA</cp:lastModifiedBy>
  <cp:revision>8</cp:revision>
  <dcterms:created xsi:type="dcterms:W3CDTF">2021-06-08T09:57:00Z</dcterms:created>
  <dcterms:modified xsi:type="dcterms:W3CDTF">2021-07-26T11:39:00Z</dcterms:modified>
</cp:coreProperties>
</file>